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B74" w:rsidRDefault="00C32B74" w:rsidP="007F012A">
      <w:pPr>
        <w:jc w:val="both"/>
        <w:rPr>
          <w:b/>
          <w:bCs/>
        </w:rPr>
      </w:pPr>
    </w:p>
    <w:p w:rsidR="00774B1E" w:rsidRDefault="00774B1E" w:rsidP="00774B1E">
      <w:pPr>
        <w:jc w:val="both"/>
        <w:rPr>
          <w:b/>
          <w:bCs/>
        </w:rPr>
      </w:pPr>
      <w:r>
        <w:rPr>
          <w:b/>
          <w:bCs/>
        </w:rPr>
        <w:t>Notice of waiver of a tariff provision granted in favor of an affiliate, unless such waiver has been approved by FERC.  Posting of this information is required by the FERC Standards of Conduct Transparency rule in Section 358.7 (</w:t>
      </w:r>
      <w:proofErr w:type="spellStart"/>
      <w:r>
        <w:rPr>
          <w:b/>
          <w:bCs/>
        </w:rPr>
        <w:t>i</w:t>
      </w:r>
      <w:proofErr w:type="spellEnd"/>
      <w:r>
        <w:rPr>
          <w:b/>
          <w:bCs/>
        </w:rPr>
        <w:t>).</w:t>
      </w:r>
    </w:p>
    <w:p w:rsidR="00774B1E" w:rsidRDefault="00774B1E" w:rsidP="00774B1E">
      <w:pPr>
        <w:jc w:val="both"/>
        <w:rPr>
          <w:b/>
          <w:bCs/>
        </w:rPr>
      </w:pPr>
    </w:p>
    <w:p w:rsidR="00774B1E" w:rsidRDefault="00774B1E" w:rsidP="00774B1E">
      <w:pPr>
        <w:jc w:val="both"/>
        <w:rPr>
          <w:b/>
          <w:bCs/>
        </w:rPr>
      </w:pPr>
      <w:r>
        <w:rPr>
          <w:b/>
          <w:bCs/>
        </w:rPr>
        <w:t xml:space="preserve">Information posted on behalf of all Evergy electric utility operating entities. </w:t>
      </w:r>
    </w:p>
    <w:p w:rsidR="00774B1E" w:rsidRDefault="00774B1E" w:rsidP="00774B1E">
      <w:pPr>
        <w:jc w:val="both"/>
        <w:rPr>
          <w:b/>
          <w:bCs/>
        </w:rPr>
      </w:pPr>
    </w:p>
    <w:p w:rsidR="00774B1E" w:rsidRDefault="00774B1E" w:rsidP="00774B1E">
      <w:pPr>
        <w:jc w:val="both"/>
      </w:pPr>
    </w:p>
    <w:p w:rsidR="00845068" w:rsidRDefault="00845068" w:rsidP="00845068">
      <w:r>
        <w:t>Last updated: October 1, 2019</w:t>
      </w:r>
    </w:p>
    <w:p w:rsidR="00774B1E" w:rsidRDefault="00774B1E" w:rsidP="00774B1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387"/>
        <w:gridCol w:w="5663"/>
      </w:tblGrid>
      <w:tr w:rsidR="00774B1E" w:rsidTr="00774B1E">
        <w:trPr>
          <w:jc w:val="center"/>
        </w:trPr>
        <w:tc>
          <w:tcPr>
            <w:tcW w:w="1526" w:type="dxa"/>
            <w:tcBorders>
              <w:bottom w:val="single" w:sz="24" w:space="0" w:color="auto"/>
            </w:tcBorders>
          </w:tcPr>
          <w:p w:rsidR="00774B1E" w:rsidRPr="001632FB" w:rsidRDefault="00774B1E" w:rsidP="005E6B47">
            <w:pPr>
              <w:jc w:val="center"/>
              <w:rPr>
                <w:rFonts w:ascii="Arial Narrow" w:hAnsi="Arial Narrow"/>
                <w:b/>
                <w:bCs/>
              </w:rPr>
            </w:pPr>
            <w:r w:rsidRPr="001632FB">
              <w:rPr>
                <w:rFonts w:ascii="Arial Narrow" w:hAnsi="Arial Narrow"/>
                <w:b/>
                <w:bCs/>
              </w:rPr>
              <w:t xml:space="preserve">Date of </w:t>
            </w:r>
            <w:r>
              <w:rPr>
                <w:rFonts w:ascii="Arial Narrow" w:hAnsi="Arial Narrow"/>
                <w:b/>
                <w:bCs/>
              </w:rPr>
              <w:t>Waiver</w:t>
            </w:r>
          </w:p>
          <w:p w:rsidR="00774B1E" w:rsidRPr="001632FB" w:rsidRDefault="00774B1E" w:rsidP="005E6B47">
            <w:pPr>
              <w:jc w:val="center"/>
              <w:rPr>
                <w:rFonts w:ascii="Arial Narrow" w:hAnsi="Arial Narrow"/>
                <w:b/>
                <w:bCs/>
              </w:rPr>
            </w:pPr>
          </w:p>
        </w:tc>
        <w:tc>
          <w:tcPr>
            <w:tcW w:w="2387" w:type="dxa"/>
            <w:tcBorders>
              <w:bottom w:val="single" w:sz="24" w:space="0" w:color="auto"/>
            </w:tcBorders>
          </w:tcPr>
          <w:p w:rsidR="00774B1E" w:rsidRPr="001632FB" w:rsidRDefault="00774B1E" w:rsidP="005E6B47">
            <w:pPr>
              <w:jc w:val="center"/>
              <w:rPr>
                <w:rFonts w:ascii="Arial Narrow" w:hAnsi="Arial Narrow"/>
                <w:b/>
                <w:bCs/>
              </w:rPr>
            </w:pPr>
            <w:r w:rsidRPr="001632FB">
              <w:rPr>
                <w:rFonts w:ascii="Arial Narrow" w:hAnsi="Arial Narrow"/>
                <w:b/>
                <w:bCs/>
              </w:rPr>
              <w:t>Name of Affiliate</w:t>
            </w:r>
          </w:p>
        </w:tc>
        <w:tc>
          <w:tcPr>
            <w:tcW w:w="5663" w:type="dxa"/>
            <w:tcBorders>
              <w:bottom w:val="single" w:sz="24" w:space="0" w:color="auto"/>
            </w:tcBorders>
          </w:tcPr>
          <w:p w:rsidR="00774B1E" w:rsidRPr="001632FB" w:rsidRDefault="00774B1E" w:rsidP="005E6B47">
            <w:pPr>
              <w:jc w:val="center"/>
              <w:rPr>
                <w:rFonts w:ascii="Arial Narrow" w:hAnsi="Arial Narrow"/>
                <w:b/>
                <w:bCs/>
              </w:rPr>
            </w:pPr>
            <w:r>
              <w:rPr>
                <w:rFonts w:ascii="Arial Narrow" w:hAnsi="Arial Narrow"/>
                <w:b/>
                <w:bCs/>
              </w:rPr>
              <w:t>Description of Waiver</w:t>
            </w:r>
          </w:p>
        </w:tc>
      </w:tr>
      <w:tr w:rsidR="00774B1E" w:rsidTr="00774B1E">
        <w:trPr>
          <w:jc w:val="center"/>
        </w:trPr>
        <w:tc>
          <w:tcPr>
            <w:tcW w:w="9576" w:type="dxa"/>
            <w:gridSpan w:val="3"/>
            <w:tcBorders>
              <w:top w:val="single" w:sz="24" w:space="0" w:color="auto"/>
            </w:tcBorders>
          </w:tcPr>
          <w:p w:rsidR="00774B1E" w:rsidRDefault="00774B1E" w:rsidP="005E6B47">
            <w:pPr>
              <w:jc w:val="center"/>
              <w:rPr>
                <w:rFonts w:ascii="Arial Narrow" w:hAnsi="Arial Narrow"/>
              </w:rPr>
            </w:pPr>
          </w:p>
          <w:p w:rsidR="00774B1E" w:rsidRPr="004D1142" w:rsidRDefault="00774B1E" w:rsidP="005E6B47">
            <w:pPr>
              <w:rPr>
                <w:rFonts w:ascii="Arial Narrow" w:hAnsi="Arial Narrow"/>
              </w:rPr>
            </w:pPr>
            <w:r w:rsidRPr="004D1142">
              <w:rPr>
                <w:rFonts w:ascii="Arial Narrow" w:hAnsi="Arial Narrow"/>
              </w:rPr>
              <w:t xml:space="preserve">The Company’s Transmission </w:t>
            </w:r>
            <w:r>
              <w:rPr>
                <w:rFonts w:ascii="Arial Narrow" w:hAnsi="Arial Narrow"/>
              </w:rPr>
              <w:t>Providers participate in the Southwest Power Pool R</w:t>
            </w:r>
            <w:r w:rsidRPr="004D1142">
              <w:rPr>
                <w:rFonts w:ascii="Arial Narrow" w:hAnsi="Arial Narrow"/>
              </w:rPr>
              <w:t>egional Open Access Transmission Tariff</w:t>
            </w:r>
            <w:r>
              <w:rPr>
                <w:rFonts w:ascii="Arial Narrow" w:hAnsi="Arial Narrow"/>
              </w:rPr>
              <w:t xml:space="preserve"> and </w:t>
            </w:r>
            <w:r w:rsidRPr="004D1142">
              <w:rPr>
                <w:rFonts w:ascii="Arial Narrow" w:hAnsi="Arial Narrow"/>
              </w:rPr>
              <w:t xml:space="preserve">enforce all applicable provisions on a non-discriminatory basis to all eligible </w:t>
            </w:r>
            <w:r>
              <w:rPr>
                <w:rFonts w:ascii="Arial Narrow" w:hAnsi="Arial Narrow"/>
              </w:rPr>
              <w:t xml:space="preserve">transmission </w:t>
            </w:r>
            <w:r w:rsidRPr="004D1142">
              <w:rPr>
                <w:rFonts w:ascii="Arial Narrow" w:hAnsi="Arial Narrow"/>
              </w:rPr>
              <w:t xml:space="preserve">customers without preference to any </w:t>
            </w:r>
            <w:proofErr w:type="gramStart"/>
            <w:r w:rsidRPr="004D1142">
              <w:rPr>
                <w:rFonts w:ascii="Arial Narrow" w:hAnsi="Arial Narrow"/>
              </w:rPr>
              <w:t>particular customer</w:t>
            </w:r>
            <w:proofErr w:type="gramEnd"/>
            <w:r w:rsidRPr="004D1142">
              <w:rPr>
                <w:rFonts w:ascii="Arial Narrow" w:hAnsi="Arial Narrow"/>
              </w:rPr>
              <w:t>, affiliated or non-affiliated.  SPP posts on its OASIS site any waivers or information relating to tariff-related matters.</w:t>
            </w:r>
          </w:p>
          <w:p w:rsidR="00774B1E" w:rsidRPr="001632FB" w:rsidRDefault="00774B1E" w:rsidP="005E6B47">
            <w:pPr>
              <w:rPr>
                <w:rFonts w:ascii="Arial Narrow" w:hAnsi="Arial Narrow"/>
              </w:rPr>
            </w:pPr>
          </w:p>
        </w:tc>
      </w:tr>
    </w:tbl>
    <w:p w:rsidR="00774B1E" w:rsidRDefault="00774B1E" w:rsidP="00774B1E"/>
    <w:p w:rsidR="00774B1E" w:rsidRPr="00912364" w:rsidRDefault="00774B1E" w:rsidP="00774B1E"/>
    <w:p w:rsidR="007D0D05" w:rsidRDefault="007D0D05" w:rsidP="007D0D05">
      <w:pPr>
        <w:jc w:val="both"/>
        <w:rPr>
          <w:b/>
          <w:bCs/>
        </w:rPr>
      </w:pPr>
    </w:p>
    <w:sectPr w:rsidR="007D0D05" w:rsidSect="00E05964">
      <w:headerReference w:type="even" r:id="rId6"/>
      <w:headerReference w:type="default" r:id="rId7"/>
      <w:footerReference w:type="even" r:id="rId8"/>
      <w:footerReference w:type="default" r:id="rId9"/>
      <w:headerReference w:type="first" r:id="rId10"/>
      <w:footerReference w:type="first" r:id="rId11"/>
      <w:pgSz w:w="12240" w:h="15840"/>
      <w:pgMar w:top="864" w:right="720" w:bottom="576" w:left="720" w:header="86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B74" w:rsidRDefault="00C32B74" w:rsidP="00E05960">
      <w:r>
        <w:separator/>
      </w:r>
    </w:p>
  </w:endnote>
  <w:endnote w:type="continuationSeparator" w:id="0">
    <w:p w:rsidR="00C32B74" w:rsidRDefault="00C32B74" w:rsidP="00E0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68" w:rsidRDefault="00845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185" w:rsidRDefault="00845068" w:rsidP="00990074">
    <w:pPr>
      <w:pStyle w:val="Footer"/>
      <w:jc w:val="center"/>
    </w:pPr>
    <w:bookmarkStart w:id="1" w:name="_Hlk14697478"/>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3" name="MSIPCMd7ca427c8ded79a97ece39d5" descr="{&quot;HashCode&quot;:41815411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5068" w:rsidRPr="00845068" w:rsidRDefault="00845068" w:rsidP="00845068">
                          <w:pPr>
                            <w:jc w:val="right"/>
                            <w:rPr>
                              <w:rFonts w:cs="Calibri"/>
                              <w:color w:val="A80000"/>
                              <w:sz w:val="20"/>
                            </w:rPr>
                          </w:pPr>
                          <w:bookmarkStart w:id="2" w:name="_GoBack"/>
                          <w:bookmarkEnd w:id="2"/>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7ca427c8ded79a97ece39d5" o:spid="_x0000_s1026" type="#_x0000_t202" alt="{&quot;HashCode&quot;:418154114,&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" o:allowincell="f" filled="f" stroked="f" strokeweight=".5pt">
              <v:textbox inset=",0,20pt,0">
                <w:txbxContent>
                  <w:p w:rsidR="00845068" w:rsidRPr="00845068" w:rsidRDefault="00845068" w:rsidP="00845068">
                    <w:pPr>
                      <w:jc w:val="right"/>
                      <w:rPr>
                        <w:rFonts w:cs="Calibri"/>
                        <w:color w:val="A80000"/>
                        <w:sz w:val="20"/>
                      </w:rPr>
                    </w:pPr>
                    <w:bookmarkStart w:id="3" w:name="_GoBack"/>
                    <w:bookmarkEnd w:id="3"/>
                  </w:p>
                </w:txbxContent>
              </v:textbox>
              <w10:wrap anchorx="page" anchory="page"/>
            </v:shape>
          </w:pict>
        </mc:Fallback>
      </mc:AlternateContent>
    </w:r>
    <w:r w:rsidR="00C32B74" w:rsidRPr="00D03B3B">
      <w:rPr>
        <w:noProof/>
      </w:rPr>
      <w:drawing>
        <wp:inline distT="0" distB="0" distL="0" distR="0">
          <wp:extent cx="2796540" cy="16764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67640"/>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68" w:rsidRDefault="00845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B74" w:rsidRDefault="00C32B74" w:rsidP="00E05960">
      <w:r>
        <w:separator/>
      </w:r>
    </w:p>
  </w:footnote>
  <w:footnote w:type="continuationSeparator" w:id="0">
    <w:p w:rsidR="00C32B74" w:rsidRDefault="00C32B74" w:rsidP="00E0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68" w:rsidRDefault="00845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185" w:rsidRDefault="00C32B74" w:rsidP="00E05960">
    <w:pPr>
      <w:pStyle w:val="Header"/>
      <w:jc w:val="right"/>
    </w:pPr>
    <w:bookmarkStart w:id="0" w:name="_Hlk14697286"/>
    <w:r w:rsidRPr="00074A33">
      <w:rPr>
        <w:noProof/>
      </w:rPr>
      <w:drawing>
        <wp:inline distT="0" distB="0" distL="0" distR="0">
          <wp:extent cx="1737360" cy="457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68" w:rsidRDefault="00845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74"/>
    <w:rsid w:val="00063E0C"/>
    <w:rsid w:val="00146A20"/>
    <w:rsid w:val="00176FA9"/>
    <w:rsid w:val="001F197F"/>
    <w:rsid w:val="0023326D"/>
    <w:rsid w:val="002849E6"/>
    <w:rsid w:val="003D4ED4"/>
    <w:rsid w:val="004B267C"/>
    <w:rsid w:val="00535E3F"/>
    <w:rsid w:val="005612FF"/>
    <w:rsid w:val="006318A7"/>
    <w:rsid w:val="0065080A"/>
    <w:rsid w:val="00680185"/>
    <w:rsid w:val="006934C5"/>
    <w:rsid w:val="007075F3"/>
    <w:rsid w:val="00774B1E"/>
    <w:rsid w:val="007D0D05"/>
    <w:rsid w:val="007E2BA4"/>
    <w:rsid w:val="007F012A"/>
    <w:rsid w:val="007F6F6F"/>
    <w:rsid w:val="00845068"/>
    <w:rsid w:val="008B369D"/>
    <w:rsid w:val="00923218"/>
    <w:rsid w:val="00990074"/>
    <w:rsid w:val="00A84C54"/>
    <w:rsid w:val="00AE4EC2"/>
    <w:rsid w:val="00C32B74"/>
    <w:rsid w:val="00C738FC"/>
    <w:rsid w:val="00CC32A8"/>
    <w:rsid w:val="00CC707B"/>
    <w:rsid w:val="00D557B4"/>
    <w:rsid w:val="00D835FD"/>
    <w:rsid w:val="00E05960"/>
    <w:rsid w:val="00E05964"/>
    <w:rsid w:val="00E31339"/>
    <w:rsid w:val="00F473E9"/>
    <w:rsid w:val="00F74A29"/>
    <w:rsid w:val="00FB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efaultImageDpi w14:val="32767"/>
  <w15:chartTrackingRefBased/>
  <w15:docId w15:val="{EDCA0C97-C473-4A4C-A10B-564CDF2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60"/>
    <w:pPr>
      <w:tabs>
        <w:tab w:val="center" w:pos="4680"/>
        <w:tab w:val="right" w:pos="9360"/>
      </w:tabs>
    </w:pPr>
  </w:style>
  <w:style w:type="character" w:customStyle="1" w:styleId="HeaderChar">
    <w:name w:val="Header Char"/>
    <w:basedOn w:val="DefaultParagraphFont"/>
    <w:link w:val="Header"/>
    <w:uiPriority w:val="99"/>
    <w:rsid w:val="00E05960"/>
  </w:style>
  <w:style w:type="paragraph" w:styleId="Footer">
    <w:name w:val="footer"/>
    <w:basedOn w:val="Normal"/>
    <w:link w:val="FooterChar"/>
    <w:uiPriority w:val="99"/>
    <w:unhideWhenUsed/>
    <w:rsid w:val="00E05960"/>
    <w:pPr>
      <w:tabs>
        <w:tab w:val="center" w:pos="4680"/>
        <w:tab w:val="right" w:pos="9360"/>
      </w:tabs>
    </w:pPr>
  </w:style>
  <w:style w:type="character" w:customStyle="1" w:styleId="FooterChar">
    <w:name w:val="Footer Char"/>
    <w:basedOn w:val="DefaultParagraphFont"/>
    <w:link w:val="Footer"/>
    <w:uiPriority w:val="99"/>
    <w:rsid w:val="00E05960"/>
  </w:style>
  <w:style w:type="paragraph" w:styleId="NormalWeb">
    <w:name w:val="Normal (Web)"/>
    <w:basedOn w:val="Normal"/>
    <w:uiPriority w:val="99"/>
    <w:semiHidden/>
    <w:unhideWhenUsed/>
    <w:rsid w:val="00F473E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843622">
      <w:bodyDiv w:val="1"/>
      <w:marLeft w:val="0"/>
      <w:marRight w:val="0"/>
      <w:marTop w:val="0"/>
      <w:marBottom w:val="0"/>
      <w:divBdr>
        <w:top w:val="none" w:sz="0" w:space="0" w:color="auto"/>
        <w:left w:val="none" w:sz="0" w:space="0" w:color="auto"/>
        <w:bottom w:val="none" w:sz="0" w:space="0" w:color="auto"/>
        <w:right w:val="none" w:sz="0" w:space="0" w:color="auto"/>
      </w:divBdr>
    </w:div>
    <w:div w:id="1236210113">
      <w:bodyDiv w:val="1"/>
      <w:marLeft w:val="0"/>
      <w:marRight w:val="0"/>
      <w:marTop w:val="0"/>
      <w:marBottom w:val="0"/>
      <w:divBdr>
        <w:top w:val="none" w:sz="0" w:space="0" w:color="auto"/>
        <w:left w:val="none" w:sz="0" w:space="0" w:color="auto"/>
        <w:bottom w:val="none" w:sz="0" w:space="0" w:color="auto"/>
        <w:right w:val="none" w:sz="0" w:space="0" w:color="auto"/>
      </w:divBdr>
    </w:div>
    <w:div w:id="14971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Douglass</dc:creator>
  <cp:keywords/>
  <dc:description/>
  <cp:lastModifiedBy>David Douglass</cp:lastModifiedBy>
  <cp:revision>5</cp:revision>
  <cp:lastPrinted>2018-08-16T13:14:00Z</cp:lastPrinted>
  <dcterms:created xsi:type="dcterms:W3CDTF">2019-07-25T20:30:00Z</dcterms:created>
  <dcterms:modified xsi:type="dcterms:W3CDTF">2019-07-26T16:00:00Z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7d42de-01b9-46f0-9b1a-04240492a9f0_Enabled">
    <vt:lpwstr>True</vt:lpwstr>
  </property>
  <property fmtid="{D5CDD505-2E9C-101B-9397-08002B2CF9AE}" pid="3" name="MSIP_Label_317d42de-01b9-46f0-9b1a-04240492a9f0_SiteId">
    <vt:lpwstr>9ef58ab0-3510-4d99-8d3e-3c9e02ebab7f</vt:lpwstr>
  </property>
  <property fmtid="{D5CDD505-2E9C-101B-9397-08002B2CF9AE}" pid="4" name="MSIP_Label_317d42de-01b9-46f0-9b1a-04240492a9f0_Owner">
    <vt:lpwstr>David.Douglass@kcpl.com</vt:lpwstr>
  </property>
  <property fmtid="{D5CDD505-2E9C-101B-9397-08002B2CF9AE}" pid="5" name="MSIP_Label_317d42de-01b9-46f0-9b1a-04240492a9f0_SetDate">
    <vt:lpwstr>2019-07-26T16:00:15.1219409Z</vt:lpwstr>
  </property>
  <property fmtid="{D5CDD505-2E9C-101B-9397-08002B2CF9AE}" pid="6" name="MSIP_Label_317d42de-01b9-46f0-9b1a-04240492a9f0_Name">
    <vt:lpwstr>Public</vt:lpwstr>
  </property>
  <property fmtid="{D5CDD505-2E9C-101B-9397-08002B2CF9AE}" pid="7" name="MSIP_Label_317d42de-01b9-46f0-9b1a-04240492a9f0_Application">
    <vt:lpwstr>Microsoft Azure Information Protection</vt:lpwstr>
  </property>
  <property fmtid="{D5CDD505-2E9C-101B-9397-08002B2CF9AE}" pid="8" name="MSIP_Label_317d42de-01b9-46f0-9b1a-04240492a9f0_Extended_MSFT_Method">
    <vt:lpwstr>Manual</vt:lpwstr>
  </property>
  <property fmtid="{D5CDD505-2E9C-101B-9397-08002B2CF9AE}" pid="9" name="Sensitivity">
    <vt:lpwstr>Public</vt:lpwstr>
  </property>
</Properties>
</file>